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E1" w:rsidRDefault="005F2BE1" w:rsidP="005F2BE1">
      <w:pPr>
        <w:pStyle w:val="Sajtkzlemny"/>
        <w:tabs>
          <w:tab w:val="clear" w:pos="5670"/>
          <w:tab w:val="clear" w:pos="6804"/>
        </w:tabs>
        <w:ind w:firstLine="0"/>
        <w:jc w:val="left"/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</w:pPr>
      <w:r w:rsidRPr="005F2BE1"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  <w:t>2017. január 17.</w:t>
      </w:r>
    </w:p>
    <w:p w:rsidR="005F2BE1" w:rsidRDefault="005F2BE1" w:rsidP="005F2BE1">
      <w:pPr>
        <w:pStyle w:val="Sajtkzlemny"/>
        <w:tabs>
          <w:tab w:val="clear" w:pos="5670"/>
          <w:tab w:val="clear" w:pos="6804"/>
        </w:tabs>
        <w:ind w:firstLine="0"/>
        <w:jc w:val="left"/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</w:pPr>
      <w:r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  <w:t>KAPOSVÁRI EGYETEM</w:t>
      </w:r>
    </w:p>
    <w:p w:rsidR="005F2BE1" w:rsidRDefault="003F4CCC" w:rsidP="005F2BE1">
      <w:pPr>
        <w:pStyle w:val="Sajtkzlemny"/>
        <w:tabs>
          <w:tab w:val="clear" w:pos="5670"/>
          <w:tab w:val="clear" w:pos="6804"/>
        </w:tabs>
        <w:ind w:firstLine="0"/>
        <w:jc w:val="left"/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</w:pPr>
      <w:r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  <w:t xml:space="preserve">BÁBOLNA TETRA BAROMFITENYÉSZTŐ </w:t>
      </w:r>
      <w:proofErr w:type="gramStart"/>
      <w:r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  <w:t>É</w:t>
      </w:r>
      <w:r w:rsidR="005F2BE1"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  <w:t>S</w:t>
      </w:r>
      <w:proofErr w:type="gramEnd"/>
      <w:r w:rsidR="005F2BE1"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  <w:t xml:space="preserve"> FORGALMAZÓ KFT.</w:t>
      </w:r>
    </w:p>
    <w:p w:rsidR="005F2BE1" w:rsidRDefault="005F2BE1" w:rsidP="005F2BE1">
      <w:pPr>
        <w:pStyle w:val="Sajtkzlemny"/>
        <w:tabs>
          <w:tab w:val="clear" w:pos="5670"/>
          <w:tab w:val="clear" w:pos="6804"/>
        </w:tabs>
        <w:ind w:firstLine="0"/>
        <w:jc w:val="left"/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</w:pPr>
      <w:r w:rsidRPr="005F2BE1"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  <w:t>D</w:t>
      </w:r>
      <w:r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  <w:t>ALMANDI MEZŐGAZDASÁI ZRT.</w:t>
      </w:r>
    </w:p>
    <w:p w:rsidR="005F2BE1" w:rsidRPr="005F2BE1" w:rsidRDefault="005F2BE1" w:rsidP="005F2BE1">
      <w:pPr>
        <w:pStyle w:val="Sajtkzlemny"/>
        <w:tabs>
          <w:tab w:val="clear" w:pos="5670"/>
          <w:tab w:val="clear" w:pos="6804"/>
        </w:tabs>
        <w:ind w:firstLine="0"/>
        <w:jc w:val="left"/>
        <w:rPr>
          <w:rFonts w:cs="Arial"/>
          <w:b w:val="0"/>
          <w:caps w:val="0"/>
          <w:noProof w:val="0"/>
          <w:color w:val="000000"/>
          <w:sz w:val="20"/>
          <w:lang w:val="hu-HU" w:eastAsia="hu-HU"/>
        </w:rPr>
      </w:pPr>
    </w:p>
    <w:p w:rsidR="004F159F" w:rsidRPr="005F2BE1" w:rsidRDefault="004F159F" w:rsidP="005F2BE1">
      <w:pPr>
        <w:pStyle w:val="Sajtkzlemny"/>
        <w:tabs>
          <w:tab w:val="clear" w:pos="5670"/>
          <w:tab w:val="clear" w:pos="6804"/>
        </w:tabs>
        <w:ind w:firstLine="0"/>
        <w:jc w:val="left"/>
        <w:rPr>
          <w:sz w:val="32"/>
          <w:szCs w:val="32"/>
          <w:lang w:val="hu-HU" w:eastAsia="hu-HU"/>
        </w:rPr>
      </w:pPr>
      <w:r w:rsidRPr="003F4CCC">
        <w:rPr>
          <w:szCs w:val="32"/>
          <w:lang w:val="hu-HU" w:eastAsia="hu-HU"/>
        </w:rPr>
        <w:t>SAJTÓKÖZLEMÉNY</w:t>
      </w:r>
    </w:p>
    <w:p w:rsidR="004F159F" w:rsidRDefault="004F159F" w:rsidP="004F159F">
      <w:pPr>
        <w:spacing w:line="360" w:lineRule="auto"/>
        <w:jc w:val="both"/>
        <w:rPr>
          <w:color w:val="000000"/>
        </w:rPr>
      </w:pPr>
    </w:p>
    <w:p w:rsidR="00C0707F" w:rsidRPr="003F4CCC" w:rsidRDefault="00C0707F" w:rsidP="003F4CCC">
      <w:pPr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3F4CCC">
        <w:rPr>
          <w:rFonts w:ascii="Arial" w:hAnsi="Arial" w:cs="Arial"/>
          <w:color w:val="000000"/>
          <w:sz w:val="20"/>
        </w:rPr>
        <w:t xml:space="preserve">A Kaposvári Egyetem (konzorciumvezető), a Bábolna Tetra </w:t>
      </w:r>
      <w:r w:rsidR="00462784" w:rsidRPr="003F4CCC">
        <w:rPr>
          <w:rFonts w:ascii="Arial" w:hAnsi="Arial" w:cs="Arial"/>
          <w:color w:val="000000"/>
          <w:sz w:val="20"/>
        </w:rPr>
        <w:t xml:space="preserve">Baromfitenyésztő és Forgalmazó </w:t>
      </w:r>
      <w:r w:rsidRPr="003F4CCC">
        <w:rPr>
          <w:rFonts w:ascii="Arial" w:hAnsi="Arial" w:cs="Arial"/>
          <w:color w:val="000000"/>
          <w:sz w:val="20"/>
        </w:rPr>
        <w:t xml:space="preserve">Kft. és a </w:t>
      </w:r>
      <w:r w:rsidRPr="003F4CCC">
        <w:rPr>
          <w:rFonts w:ascii="Arial" w:hAnsi="Arial" w:cs="Arial"/>
          <w:sz w:val="20"/>
        </w:rPr>
        <w:t>Dalmand</w:t>
      </w:r>
      <w:r w:rsidR="00C377D0" w:rsidRPr="003F4CCC">
        <w:rPr>
          <w:rFonts w:ascii="Arial" w:hAnsi="Arial" w:cs="Arial"/>
          <w:sz w:val="20"/>
        </w:rPr>
        <w:t>i</w:t>
      </w:r>
      <w:r w:rsidRPr="003F4CCC">
        <w:rPr>
          <w:rFonts w:ascii="Arial" w:hAnsi="Arial" w:cs="Arial"/>
          <w:sz w:val="20"/>
        </w:rPr>
        <w:t xml:space="preserve"> Mezőgazdasági Zrt. alkotta konzorcium </w:t>
      </w:r>
      <w:r w:rsidRPr="003F4CCC">
        <w:rPr>
          <w:rFonts w:ascii="Arial" w:hAnsi="Arial" w:cs="Arial"/>
          <w:b/>
          <w:color w:val="000000"/>
          <w:sz w:val="20"/>
        </w:rPr>
        <w:t xml:space="preserve">2017. 01. 17-én 11 órakor </w:t>
      </w:r>
      <w:r w:rsidRPr="003F4CCC">
        <w:rPr>
          <w:rFonts w:ascii="Arial" w:hAnsi="Arial" w:cs="Arial"/>
          <w:color w:val="000000"/>
          <w:sz w:val="20"/>
        </w:rPr>
        <w:t xml:space="preserve">a Kaposvári Egyetem rektori tanácstermében (7400 Kaposvár, Guba S. </w:t>
      </w:r>
      <w:proofErr w:type="gramStart"/>
      <w:r w:rsidR="006F29F0" w:rsidRPr="003F4CCC">
        <w:rPr>
          <w:rFonts w:ascii="Arial" w:hAnsi="Arial" w:cs="Arial"/>
          <w:color w:val="000000"/>
          <w:sz w:val="20"/>
        </w:rPr>
        <w:t>u.</w:t>
      </w:r>
      <w:proofErr w:type="gramEnd"/>
      <w:r w:rsidRPr="003F4CCC">
        <w:rPr>
          <w:rFonts w:ascii="Arial" w:hAnsi="Arial" w:cs="Arial"/>
          <w:color w:val="000000"/>
          <w:sz w:val="20"/>
        </w:rPr>
        <w:t xml:space="preserve"> 40</w:t>
      </w:r>
      <w:r w:rsidR="006F29F0" w:rsidRPr="003F4CCC">
        <w:rPr>
          <w:rFonts w:ascii="Arial" w:hAnsi="Arial" w:cs="Arial"/>
          <w:color w:val="000000"/>
          <w:sz w:val="20"/>
        </w:rPr>
        <w:t>.</w:t>
      </w:r>
      <w:r w:rsidRPr="003F4CCC">
        <w:rPr>
          <w:rFonts w:ascii="Arial" w:hAnsi="Arial" w:cs="Arial"/>
          <w:color w:val="000000"/>
          <w:sz w:val="20"/>
        </w:rPr>
        <w:t xml:space="preserve">) projektnyitó sajtótájékoztatót tart. </w:t>
      </w:r>
    </w:p>
    <w:p w:rsidR="00C0707F" w:rsidRDefault="00C0707F" w:rsidP="00C0707F">
      <w:pPr>
        <w:spacing w:line="360" w:lineRule="auto"/>
        <w:jc w:val="both"/>
        <w:rPr>
          <w:color w:val="000000"/>
        </w:rPr>
      </w:pPr>
    </w:p>
    <w:p w:rsidR="00C0707F" w:rsidRPr="005F2BE1" w:rsidRDefault="005F2BE1" w:rsidP="005F2BE1">
      <w:pPr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5F2BE1">
        <w:rPr>
          <w:rFonts w:ascii="Arial" w:eastAsia="Times New Roman" w:hAnsi="Arial" w:cs="Arial"/>
          <w:b/>
          <w:sz w:val="20"/>
          <w:szCs w:val="20"/>
        </w:rPr>
        <w:t xml:space="preserve">A </w:t>
      </w:r>
      <w:r w:rsidR="00D71B98" w:rsidRPr="005F2BE1">
        <w:rPr>
          <w:rFonts w:ascii="Arial" w:eastAsia="Times New Roman" w:hAnsi="Arial" w:cs="Arial"/>
          <w:b/>
          <w:i/>
          <w:sz w:val="20"/>
          <w:szCs w:val="20"/>
        </w:rPr>
        <w:t>„</w:t>
      </w:r>
      <w:r w:rsidR="00D71B98" w:rsidRPr="005F2BE1">
        <w:rPr>
          <w:rFonts w:ascii="Arial" w:eastAsia="Times New Roman" w:hAnsi="Arial" w:cs="Arial"/>
          <w:b/>
          <w:sz w:val="20"/>
          <w:szCs w:val="20"/>
        </w:rPr>
        <w:t xml:space="preserve">Klimatikus változásokhoz adaptált növénytermesztési </w:t>
      </w:r>
      <w:r w:rsidR="00507BD8" w:rsidRPr="005F2BE1">
        <w:rPr>
          <w:rFonts w:ascii="Arial" w:eastAsia="Times New Roman" w:hAnsi="Arial" w:cs="Arial"/>
          <w:b/>
          <w:sz w:val="20"/>
          <w:szCs w:val="20"/>
        </w:rPr>
        <w:t xml:space="preserve">és állattenyésztési </w:t>
      </w:r>
      <w:r w:rsidR="00D71B98" w:rsidRPr="005F2BE1">
        <w:rPr>
          <w:rFonts w:ascii="Arial" w:eastAsia="Times New Roman" w:hAnsi="Arial" w:cs="Arial"/>
          <w:b/>
          <w:sz w:val="20"/>
          <w:szCs w:val="20"/>
        </w:rPr>
        <w:t>technológiák fejlesztése a fenntartható mezőgazdaság és a minőségi élelmiszer-előállítás megvalósítása érdekében, intenzív termelési környezetben.”</w:t>
      </w:r>
      <w:r>
        <w:rPr>
          <w:rFonts w:ascii="Arial" w:eastAsia="Times New Roman" w:hAnsi="Arial" w:cs="Arial"/>
          <w:b/>
          <w:sz w:val="20"/>
          <w:szCs w:val="20"/>
        </w:rPr>
        <w:t xml:space="preserve"> című, </w:t>
      </w:r>
      <w:r w:rsidRPr="005F2BE1">
        <w:rPr>
          <w:rFonts w:ascii="Arial" w:eastAsia="Times New Roman" w:hAnsi="Arial" w:cs="Arial"/>
          <w:b/>
          <w:sz w:val="20"/>
          <w:szCs w:val="20"/>
        </w:rPr>
        <w:t>GINOP-2.3.4-15-2016-00005</w:t>
      </w:r>
      <w:r w:rsidRPr="005F2BE1">
        <w:rPr>
          <w:rFonts w:ascii="Arial" w:eastAsia="Times New Roman" w:hAnsi="Arial" w:cs="Arial"/>
          <w:b/>
          <w:sz w:val="20"/>
          <w:szCs w:val="20"/>
        </w:rPr>
        <w:t xml:space="preserve"> azonosító számú projekt bemutatása</w:t>
      </w:r>
    </w:p>
    <w:p w:rsidR="00C0707F" w:rsidRPr="005F2BE1" w:rsidRDefault="00C0707F" w:rsidP="004F159F">
      <w:pPr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C41BCF" w:rsidRPr="005F2BE1" w:rsidRDefault="00C41BCF" w:rsidP="0026217C">
      <w:pPr>
        <w:spacing w:after="120" w:line="360" w:lineRule="auto"/>
        <w:contextualSpacing/>
        <w:jc w:val="both"/>
        <w:rPr>
          <w:rFonts w:ascii="Arial" w:eastAsia="Times New Roman" w:hAnsi="Arial" w:cs="Arial"/>
          <w:bCs/>
          <w:color w:val="404040"/>
          <w:sz w:val="20"/>
          <w:szCs w:val="20"/>
        </w:rPr>
      </w:pP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 napjainkban zajló klímaváltozás olyan, előre nehezen prognosztizálható kihívások elé állítja a hazai agráriumot, amelyek a konvencionális termelési eljárások változatlan formában történő alkalmazása mellett veszélyeztetik az élelmiszer alapanyagok biztonságos és rentábilis előállítását. Ennek következtében elengedhetetlen olyan növénytermesztési-, állattenyésztési és takarmányozási technológiák/technológiai variánsok tudományos alapon történő kidolgozása, amelyek alkalmazásáról a rapid módon változó klimatikus környezet jellemzőinek ismeretében lehet dönteni. Szükséges a teljes termelési lánc (</w:t>
      </w:r>
      <w:r w:rsidR="004135A1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„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farm </w:t>
      </w:r>
      <w:proofErr w:type="spellStart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to</w:t>
      </w:r>
      <w:proofErr w:type="spellEnd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</w:t>
      </w:r>
      <w:proofErr w:type="spellStart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fork</w:t>
      </w:r>
      <w:proofErr w:type="spellEnd"/>
      <w:r w:rsidR="004135A1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”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) vizsgálata, a kritikus pontok meghatározása, hogy az előállításra kerülő növényi és állati eredetű termékek mennyiségét és minőségét élelmiszer, ill. takarmánybiztonsági szempontból garantálni lehessen.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 projekt szakmai programja ezekre a jól definiált piaci igény</w:t>
      </w:r>
      <w:r w:rsidR="00C9365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ek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re 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kíván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reflektál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ni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, a kutatási 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alprogramok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a fentiekben ismertetett problémafelvetésekre keresik a megoldásokat, 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amelyeket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az ipari partnerek szolgálatába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kívánnak állítani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F159F" w:rsidRPr="005F2BE1" w:rsidTr="00D36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59F" w:rsidRPr="005F2BE1" w:rsidRDefault="004F159F" w:rsidP="00E839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F159F" w:rsidRPr="005F2BE1" w:rsidRDefault="004F159F" w:rsidP="00E839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14673" w:rsidRPr="005F2BE1" w:rsidRDefault="00814673" w:rsidP="004F159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F2BE1">
        <w:rPr>
          <w:rFonts w:ascii="Arial" w:hAnsi="Arial" w:cs="Arial"/>
          <w:b/>
          <w:color w:val="000000"/>
          <w:sz w:val="20"/>
          <w:szCs w:val="20"/>
        </w:rPr>
        <w:t>A projekt cél</w:t>
      </w:r>
      <w:r w:rsidR="00D36DFC" w:rsidRPr="005F2BE1">
        <w:rPr>
          <w:rFonts w:ascii="Arial" w:hAnsi="Arial" w:cs="Arial"/>
          <w:b/>
          <w:color w:val="000000"/>
          <w:sz w:val="20"/>
          <w:szCs w:val="20"/>
        </w:rPr>
        <w:t>kitűzései</w:t>
      </w:r>
      <w:r w:rsidRPr="005F2BE1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814673" w:rsidRPr="005F2BE1" w:rsidRDefault="00814673" w:rsidP="004551D4">
      <w:pPr>
        <w:spacing w:after="120" w:line="360" w:lineRule="auto"/>
        <w:contextualSpacing/>
        <w:jc w:val="both"/>
        <w:rPr>
          <w:rFonts w:ascii="Arial" w:eastAsia="Times New Roman" w:hAnsi="Arial" w:cs="Arial"/>
          <w:bCs/>
          <w:color w:val="404040"/>
          <w:sz w:val="20"/>
          <w:szCs w:val="20"/>
        </w:rPr>
      </w:pP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A projektben tervezett célokat a konzorciumi tagok 48 hónap alatt, négy részprojekt 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és összesen </w:t>
      </w:r>
      <w:r w:rsidR="0058180E" w:rsidRPr="005F2BE1">
        <w:rPr>
          <w:rFonts w:ascii="Arial" w:eastAsia="Times New Roman" w:hAnsi="Arial" w:cs="Arial"/>
          <w:b/>
          <w:bCs/>
          <w:color w:val="404040"/>
          <w:sz w:val="20"/>
          <w:szCs w:val="20"/>
        </w:rPr>
        <w:t>31</w:t>
      </w:r>
      <w:r w:rsidR="0026217C" w:rsidRPr="005F2BE1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 kutatási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feladat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k</w:t>
      </w:r>
      <w:r w:rsidR="00D36DF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eretében kívánják megvalósítani.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</w:t>
      </w:r>
      <w:r w:rsidR="004551D4" w:rsidRPr="005F2BE1">
        <w:rPr>
          <w:rFonts w:ascii="Arial" w:eastAsia="Times New Roman" w:hAnsi="Arial" w:cs="Arial"/>
          <w:b/>
          <w:bCs/>
          <w:color w:val="404040"/>
          <w:sz w:val="20"/>
          <w:szCs w:val="20"/>
        </w:rPr>
        <w:t>Az első részprojektben</w:t>
      </w:r>
      <w:r w:rsidR="004551D4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a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klímaváltozás kedvezőtlen hatása</w:t>
      </w:r>
      <w:r w:rsidR="00D36DF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it kompenzáló növénytermesztési,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állattenyésztési</w:t>
      </w:r>
      <w:r w:rsidR="00D36DF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és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takarmány</w:t>
      </w:r>
      <w:r w:rsidR="00D36DF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ozási technológiák fejlesztését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</w:t>
      </w:r>
      <w:r w:rsidR="00D36DF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tervez</w:t>
      </w:r>
      <w:r w:rsidR="0058180E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ik</w:t>
      </w:r>
      <w:r w:rsidR="00D36DF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a legfontosabb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hazai növénykultúrák (kukorica, kalászos gabona, napraforgó, repce) és gazdasági haszonállatfajok (szarvasmarha, juh, sertés, baromfi, nyúl, hal) esetében. </w:t>
      </w:r>
      <w:r w:rsidR="00D36DF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Az alprojekt megvalósítása során o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lyan takarmányozási technológiák</w:t>
      </w:r>
      <w:r w:rsidR="0075520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kerülnek kidolgozásra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a fent megjelölt gazdasági haszonállat fajok különböző korcsoportjai (tenyészállat, növendékállat) számára, amelyek alkalmazásával csökkenthető az intermedier anyagcsere során keletkező hő, mérsékelhető a hő okozta stressz kedvezőtlen hatása, így a túlzottan magas </w:t>
      </w:r>
      <w:r w:rsidR="00D36DF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és gyakran változó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környezeti hőmérséklet által indukált termelést módosító élettani folyamatok kedvezőtlen</w:t>
      </w:r>
      <w:r w:rsidR="0058180E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hatása is mérsékelhetővé válik.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</w:t>
      </w:r>
      <w:r w:rsidR="00AE0C56" w:rsidRPr="005F2BE1">
        <w:rPr>
          <w:rFonts w:ascii="Arial" w:eastAsia="Times New Roman" w:hAnsi="Arial" w:cs="Arial"/>
          <w:b/>
          <w:bCs/>
          <w:color w:val="404040"/>
          <w:sz w:val="20"/>
          <w:szCs w:val="20"/>
        </w:rPr>
        <w:t>A második részprojektben</w:t>
      </w:r>
      <w:r w:rsidR="00AE0C56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</w:t>
      </w:r>
      <w:r w:rsidR="00C9174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a klímaváltozással összefüggésben, a takarmánybiztonság javítását célzó </w:t>
      </w:r>
      <w:proofErr w:type="spellStart"/>
      <w:r w:rsidR="00C9174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agrotechnológiai</w:t>
      </w:r>
      <w:proofErr w:type="spellEnd"/>
      <w:r w:rsidR="00C9174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és növény-monitoring rendszerek fejlesztés</w:t>
      </w:r>
      <w:r w:rsidR="0075520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ét tervezik. </w:t>
      </w:r>
      <w:r w:rsidR="00C9174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 részprojekt konkrét célja p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recíziós elven nyugvó növénytermesztési-, állattenyésztési és takarmányozási technológiák fejlesztése</w:t>
      </w:r>
      <w:r w:rsidR="00C9174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,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bevezetés</w:t>
      </w:r>
      <w:r w:rsidR="00C9174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e, illetve bevezetésre történő előkészítés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e.</w:t>
      </w:r>
      <w:r w:rsidR="00C9174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</w:t>
      </w:r>
      <w:r w:rsidR="00C9174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munka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során az agrometeorológiai K+F tevékenységgel párhuzamosan, vizsgál</w:t>
      </w:r>
      <w:r w:rsidR="0058180E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ni kívánják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 növényegyed és növényállomány biofizikai változásait, meghatároz</w:t>
      </w:r>
      <w:r w:rsidR="0058180E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ásra kerülnek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a látható, közeli és közép </w:t>
      </w:r>
      <w:proofErr w:type="spellStart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infra</w:t>
      </w:r>
      <w:proofErr w:type="spellEnd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tartományban mért spektrális értékek</w:t>
      </w:r>
      <w:r w:rsidR="0075520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. A </w:t>
      </w:r>
      <w:r w:rsidR="008F2151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felállított </w:t>
      </w:r>
      <w:r w:rsidR="00C9174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indexek közötti összefüggések integrál</w:t>
      </w:r>
      <w:r w:rsidR="0058180E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ásra kerülnek </w:t>
      </w:r>
      <w:r w:rsidR="00C9174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 technológiafejlesztő munk</w:t>
      </w:r>
      <w:r w:rsidR="0058180E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 során.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</w:t>
      </w:r>
      <w:r w:rsidR="00AE0C56" w:rsidRPr="005F2BE1">
        <w:rPr>
          <w:rFonts w:ascii="Arial" w:eastAsia="Times New Roman" w:hAnsi="Arial" w:cs="Arial"/>
          <w:b/>
          <w:bCs/>
          <w:color w:val="404040"/>
          <w:sz w:val="20"/>
          <w:szCs w:val="20"/>
        </w:rPr>
        <w:t>A harmadik részprojekt</w:t>
      </w:r>
      <w:r w:rsidR="00AE0C56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</w:t>
      </w:r>
      <w:proofErr w:type="spellStart"/>
      <w:r w:rsidR="00AE0C56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i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n</w:t>
      </w:r>
      <w:proofErr w:type="spellEnd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ovo- és </w:t>
      </w:r>
      <w:proofErr w:type="spellStart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posztkolosztrális</w:t>
      </w:r>
      <w:proofErr w:type="spellEnd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takarmá</w:t>
      </w:r>
      <w:r w:rsidR="00AE0C56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nyozási technológiák fejlesztését, bevezetését tűzte célul </w:t>
      </w:r>
      <w:proofErr w:type="spellStart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monogasztrikus</w:t>
      </w:r>
      <w:proofErr w:type="spellEnd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(baromfi</w:t>
      </w:r>
      <w:r w:rsidR="004135A1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-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, és sertés) állatfajok részére.</w:t>
      </w:r>
      <w:r w:rsidR="00C41BCF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További cél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a változó klimatikus viszonyok hatásait toleráló baromfi </w:t>
      </w:r>
      <w:proofErr w:type="gramStart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hibrid(</w:t>
      </w:r>
      <w:proofErr w:type="spellStart"/>
      <w:proofErr w:type="gramEnd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ek</w:t>
      </w:r>
      <w:proofErr w:type="spellEnd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) nemesítés</w:t>
      </w:r>
      <w:r w:rsidR="00C41BCF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e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, a </w:t>
      </w:r>
      <w:proofErr w:type="spellStart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hőstressznek</w:t>
      </w:r>
      <w:proofErr w:type="spellEnd"/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ellenálló</w:t>
      </w:r>
      <w:r w:rsidR="00C41BCF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(</w:t>
      </w:r>
      <w:proofErr w:type="spellStart"/>
      <w:r w:rsidR="00C41BCF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bb</w:t>
      </w:r>
      <w:proofErr w:type="spellEnd"/>
      <w:r w:rsidR="00C41BCF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)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gazdasági haszonállat faj</w:t>
      </w:r>
      <w:r w:rsidR="00C9365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ok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(</w:t>
      </w:r>
      <w:r w:rsidR="00C41BCF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pl.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szarvasmarha) elterjesztés</w:t>
      </w:r>
      <w:r w:rsidR="00C41BCF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e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, és ezen állatfajok igényeihez adaptált tartási és takarmányozási technológiák fejlesztés</w:t>
      </w:r>
      <w:r w:rsidR="0026217C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e. </w:t>
      </w:r>
      <w:r w:rsidR="00507BD8" w:rsidRPr="005F2BE1">
        <w:rPr>
          <w:rFonts w:ascii="Arial" w:eastAsia="Times New Roman" w:hAnsi="Arial" w:cs="Arial"/>
          <w:b/>
          <w:bCs/>
          <w:color w:val="404040"/>
          <w:sz w:val="20"/>
          <w:szCs w:val="20"/>
        </w:rPr>
        <w:t>A negyedik részprojekt</w:t>
      </w:r>
      <w:r w:rsidR="0058180E" w:rsidRPr="005F2BE1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 feladata </w:t>
      </w:r>
      <w:r w:rsidR="00507BD8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a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z el</w:t>
      </w:r>
      <w:r w:rsidR="0058180E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ső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három részprojekt eredményein alapuló</w:t>
      </w:r>
      <w:r w:rsidR="0058180E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,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növényfajokra épülő agrotechnikai, takarmányozási monitoring technológia-prototípusok </w:t>
      </w:r>
      <w:r w:rsidR="0058180E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definiálása. 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Ezen részprojekt keretében kerülnek </w:t>
      </w:r>
      <w:r w:rsidR="0058180E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leírásra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azok az állattartási és takarmányozási technológiák is, amelyek alkalmazásával extrém hőmérsékleti viszonyok mellett is jó minőségű, nagy élvezeti értékkel rendelkező állati termékek (hús, tej, tojás) állítható</w:t>
      </w:r>
      <w:r w:rsidR="00C93655" w:rsidRPr="005F2BE1">
        <w:rPr>
          <w:rFonts w:ascii="Arial" w:eastAsia="Times New Roman" w:hAnsi="Arial" w:cs="Arial"/>
          <w:bCs/>
          <w:color w:val="404040"/>
          <w:sz w:val="20"/>
          <w:szCs w:val="20"/>
        </w:rPr>
        <w:t>k</w:t>
      </w:r>
      <w:r w:rsidRPr="005F2BE1">
        <w:rPr>
          <w:rFonts w:ascii="Arial" w:eastAsia="Times New Roman" w:hAnsi="Arial" w:cs="Arial"/>
          <w:bCs/>
          <w:color w:val="404040"/>
          <w:sz w:val="20"/>
          <w:szCs w:val="20"/>
        </w:rPr>
        <w:t xml:space="preserve"> elő. A projekt megvalósítása során kialakításra kerülő termelési lánc a lehető legnagyobb mértékben figyelembe veszi az ökonómiai és ökológiai szempontokat.</w:t>
      </w:r>
    </w:p>
    <w:p w:rsidR="00C0707F" w:rsidRPr="005F2BE1" w:rsidRDefault="00C0707F" w:rsidP="004551D4">
      <w:pPr>
        <w:spacing w:line="360" w:lineRule="auto"/>
        <w:jc w:val="both"/>
        <w:rPr>
          <w:rFonts w:ascii="Arial" w:eastAsia="Times New Roman" w:hAnsi="Arial" w:cs="Arial"/>
          <w:bCs/>
          <w:color w:val="404040"/>
          <w:sz w:val="20"/>
          <w:szCs w:val="20"/>
        </w:rPr>
      </w:pPr>
    </w:p>
    <w:p w:rsidR="00C0707F" w:rsidRPr="003F4CCC" w:rsidRDefault="00F73EBA" w:rsidP="004551D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2BE1">
        <w:rPr>
          <w:rFonts w:ascii="Arial" w:hAnsi="Arial" w:cs="Arial"/>
          <w:b/>
          <w:color w:val="000000"/>
          <w:sz w:val="20"/>
          <w:szCs w:val="20"/>
        </w:rPr>
        <w:t xml:space="preserve">A projekt saját forrásokat is tartalmazó költségvetése: </w:t>
      </w:r>
      <w:r w:rsidRPr="005F2BE1">
        <w:rPr>
          <w:rFonts w:ascii="Arial" w:hAnsi="Arial" w:cs="Arial"/>
          <w:b/>
          <w:sz w:val="20"/>
          <w:szCs w:val="20"/>
        </w:rPr>
        <w:t>5</w:t>
      </w:r>
      <w:r w:rsidR="003F4CCC">
        <w:rPr>
          <w:rFonts w:ascii="Arial" w:hAnsi="Arial" w:cs="Arial"/>
          <w:b/>
          <w:sz w:val="20"/>
          <w:szCs w:val="20"/>
        </w:rPr>
        <w:t>.</w:t>
      </w:r>
      <w:r w:rsidRPr="005F2BE1">
        <w:rPr>
          <w:rFonts w:ascii="Arial" w:hAnsi="Arial" w:cs="Arial"/>
          <w:b/>
          <w:sz w:val="20"/>
          <w:szCs w:val="20"/>
        </w:rPr>
        <w:t xml:space="preserve">915 millió forint, a megvalósítás időszaka: 2017. január 1. – 2020. december 31. </w:t>
      </w:r>
    </w:p>
    <w:sectPr w:rsidR="00C0707F" w:rsidRPr="003F4C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F2" w:rsidRDefault="00437BF2" w:rsidP="005F2BE1">
      <w:r>
        <w:separator/>
      </w:r>
    </w:p>
  </w:endnote>
  <w:endnote w:type="continuationSeparator" w:id="0">
    <w:p w:rsidR="00437BF2" w:rsidRDefault="00437BF2" w:rsidP="005F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E1" w:rsidRDefault="005F2BE1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F7A218" wp14:editId="061233C3">
          <wp:simplePos x="0" y="0"/>
          <wp:positionH relativeFrom="rightMargin">
            <wp:posOffset>-3069590</wp:posOffset>
          </wp:positionH>
          <wp:positionV relativeFrom="bottomMargin">
            <wp:posOffset>-1810385</wp:posOffset>
          </wp:positionV>
          <wp:extent cx="4107180" cy="2839085"/>
          <wp:effectExtent l="0" t="0" r="7620" b="0"/>
          <wp:wrapTight wrapText="bothSides">
            <wp:wrapPolygon edited="0">
              <wp:start x="13926" y="1304"/>
              <wp:lineTo x="12724" y="1739"/>
              <wp:lineTo x="8917" y="3478"/>
              <wp:lineTo x="7814" y="4928"/>
              <wp:lineTo x="6612" y="6232"/>
              <wp:lineTo x="5009" y="8551"/>
              <wp:lineTo x="3807" y="10870"/>
              <wp:lineTo x="2905" y="13189"/>
              <wp:lineTo x="2304" y="15508"/>
              <wp:lineTo x="1904" y="17827"/>
              <wp:lineTo x="1603" y="21450"/>
              <wp:lineTo x="21540" y="21450"/>
              <wp:lineTo x="21540" y="2174"/>
              <wp:lineTo x="17532" y="1304"/>
              <wp:lineTo x="13926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F2" w:rsidRDefault="00437BF2" w:rsidP="005F2BE1">
      <w:r>
        <w:separator/>
      </w:r>
    </w:p>
  </w:footnote>
  <w:footnote w:type="continuationSeparator" w:id="0">
    <w:p w:rsidR="00437BF2" w:rsidRDefault="00437BF2" w:rsidP="005F2BE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f. Dr. Kazinczi Gabriella">
    <w15:presenceInfo w15:providerId="AD" w15:userId="S-1-5-21-1949319685-2995112317-742770756-18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5A"/>
    <w:rsid w:val="000020DF"/>
    <w:rsid w:val="001C5C71"/>
    <w:rsid w:val="0026217C"/>
    <w:rsid w:val="003F4CCC"/>
    <w:rsid w:val="004135A1"/>
    <w:rsid w:val="00437BF2"/>
    <w:rsid w:val="004551D4"/>
    <w:rsid w:val="00462784"/>
    <w:rsid w:val="0048474D"/>
    <w:rsid w:val="00492D5A"/>
    <w:rsid w:val="004F159F"/>
    <w:rsid w:val="00507BD8"/>
    <w:rsid w:val="00557643"/>
    <w:rsid w:val="0058180E"/>
    <w:rsid w:val="005F2BE1"/>
    <w:rsid w:val="0068537E"/>
    <w:rsid w:val="006F29F0"/>
    <w:rsid w:val="00755205"/>
    <w:rsid w:val="007B7FEB"/>
    <w:rsid w:val="00814673"/>
    <w:rsid w:val="008F2151"/>
    <w:rsid w:val="009C6657"/>
    <w:rsid w:val="00AE0C56"/>
    <w:rsid w:val="00AE3BC6"/>
    <w:rsid w:val="00C0707F"/>
    <w:rsid w:val="00C377D0"/>
    <w:rsid w:val="00C41BCF"/>
    <w:rsid w:val="00C91745"/>
    <w:rsid w:val="00C93655"/>
    <w:rsid w:val="00CD6D1E"/>
    <w:rsid w:val="00D36DFC"/>
    <w:rsid w:val="00D71B98"/>
    <w:rsid w:val="00D72A5B"/>
    <w:rsid w:val="00E7162C"/>
    <w:rsid w:val="00F65A9D"/>
    <w:rsid w:val="00F73EBA"/>
    <w:rsid w:val="00FA5C74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159F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9365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365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F2B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BE1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F2B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2BE1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Sajtkzlemny">
    <w:name w:val="Sajtóközlemény"/>
    <w:basedOn w:val="Norml"/>
    <w:qFormat/>
    <w:rsid w:val="005F2BE1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hAnsi="Arial" w:cstheme="minorHAnsi"/>
      <w:b/>
      <w:caps/>
      <w:noProof/>
      <w:color w:val="244BAE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159F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9365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365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F2B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BE1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F2B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2BE1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Sajtkzlemny">
    <w:name w:val="Sajtóközlemény"/>
    <w:basedOn w:val="Norml"/>
    <w:qFormat/>
    <w:rsid w:val="005F2BE1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hAnsi="Arial" w:cstheme="minorHAnsi"/>
      <w:b/>
      <w:caps/>
      <w:noProof/>
      <w:color w:val="244BAE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Tossenberger János</dc:creator>
  <cp:lastModifiedBy>Légrádi Zsolt</cp:lastModifiedBy>
  <cp:revision>2</cp:revision>
  <dcterms:created xsi:type="dcterms:W3CDTF">2017-01-09T22:04:00Z</dcterms:created>
  <dcterms:modified xsi:type="dcterms:W3CDTF">2017-01-09T22:04:00Z</dcterms:modified>
</cp:coreProperties>
</file>